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79FC" w:rsidRPr="008307B9" w:rsidRDefault="009A79FC" w:rsidP="009A79FC">
      <w:pPr>
        <w:pStyle w:val="ListeParagraf"/>
        <w:overflowPunct w:val="0"/>
        <w:autoSpaceDE w:val="0"/>
        <w:autoSpaceDN w:val="0"/>
        <w:ind w:left="0"/>
        <w:jc w:val="both"/>
        <w:textAlignment w:val="baseline"/>
        <w:rPr>
          <w:rFonts w:ascii="Times New Roman" w:hAnsi="Times New Roman"/>
          <w:b/>
          <w:bCs/>
          <w:sz w:val="24"/>
          <w:szCs w:val="24"/>
          <w:lang w:val="tr-TR"/>
        </w:rPr>
      </w:pPr>
      <w:r w:rsidRPr="008307B9">
        <w:rPr>
          <w:rFonts w:ascii="Times New Roman" w:hAnsi="Times New Roman"/>
          <w:b/>
          <w:bCs/>
          <w:sz w:val="24"/>
          <w:szCs w:val="24"/>
        </w:rPr>
        <w:t>Ek 1: Aydınlatma Metni</w:t>
      </w:r>
    </w:p>
    <w:p w:rsidR="009A79FC" w:rsidRPr="008307B9" w:rsidRDefault="009A79FC" w:rsidP="009A79FC">
      <w:pPr>
        <w:pStyle w:val="ListeParagraf"/>
        <w:overflowPunct w:val="0"/>
        <w:autoSpaceDE w:val="0"/>
        <w:autoSpaceDN w:val="0"/>
        <w:ind w:left="0"/>
        <w:jc w:val="both"/>
        <w:textAlignment w:val="baseline"/>
        <w:rPr>
          <w:rFonts w:ascii="Times New Roman" w:hAnsi="Times New Roman"/>
          <w:b/>
          <w:bCs/>
          <w:sz w:val="24"/>
          <w:szCs w:val="24"/>
        </w:rPr>
      </w:pPr>
    </w:p>
    <w:p w:rsidR="009A79FC" w:rsidRPr="008307B9" w:rsidRDefault="009A79FC" w:rsidP="009A79FC">
      <w:pPr>
        <w:spacing w:before="120" w:after="120"/>
        <w:jc w:val="center"/>
        <w:rPr>
          <w:rFonts w:ascii="Times New Roman" w:hAnsi="Times New Roman"/>
          <w:b/>
          <w:bCs/>
          <w:color w:val="000000"/>
          <w:sz w:val="24"/>
          <w:szCs w:val="24"/>
          <w:shd w:val="clear" w:color="auto" w:fill="FFFFFF"/>
        </w:rPr>
      </w:pPr>
      <w:bookmarkStart w:id="0" w:name="_Hlk529271764"/>
      <w:r w:rsidRPr="008307B9">
        <w:rPr>
          <w:rFonts w:ascii="Times New Roman" w:hAnsi="Times New Roman"/>
          <w:b/>
          <w:bCs/>
          <w:color w:val="000000"/>
          <w:sz w:val="24"/>
          <w:szCs w:val="24"/>
          <w:shd w:val="clear" w:color="auto" w:fill="FFFFFF"/>
        </w:rPr>
        <w:t xml:space="preserve">İSTAÇ İSTANBUL ÇEVRE YÖNETİMİ SANAYİ VE TİCARET ANONİM ŞİRKETİ </w:t>
      </w:r>
    </w:p>
    <w:p w:rsidR="009A79FC" w:rsidRPr="008307B9" w:rsidRDefault="009A79FC" w:rsidP="009A79FC">
      <w:pPr>
        <w:spacing w:before="120" w:after="240"/>
        <w:jc w:val="center"/>
        <w:rPr>
          <w:rFonts w:ascii="Times New Roman" w:hAnsi="Times New Roman"/>
          <w:sz w:val="24"/>
          <w:szCs w:val="24"/>
        </w:rPr>
      </w:pPr>
      <w:r w:rsidRPr="008307B9">
        <w:rPr>
          <w:rFonts w:ascii="Times New Roman" w:hAnsi="Times New Roman"/>
          <w:b/>
          <w:bCs/>
          <w:sz w:val="24"/>
          <w:szCs w:val="24"/>
        </w:rPr>
        <w:t>6698 SAYILI KİŞİSEL VERİLERİN KORUNMASI KANUNU KAPSAMINDA AYDINLATMA METNİ</w:t>
      </w:r>
      <w:r w:rsidRPr="008307B9">
        <w:rPr>
          <w:rFonts w:ascii="Times New Roman" w:hAnsi="Times New Roman"/>
          <w:b/>
          <w:bCs/>
          <w:sz w:val="24"/>
          <w:szCs w:val="24"/>
        </w:rPr>
        <w:br/>
      </w:r>
      <w:r w:rsidRPr="008307B9">
        <w:rPr>
          <w:rFonts w:ascii="Times New Roman" w:hAnsi="Times New Roman"/>
          <w:color w:val="000000"/>
          <w:sz w:val="24"/>
          <w:szCs w:val="24"/>
          <w:shd w:val="clear" w:color="auto" w:fill="FFFFFF"/>
        </w:rPr>
        <w:t xml:space="preserve">İSTAÇ İSTANBUL ÇEVRE YÖNETİMİ SANAYİ VE TİCARET ANONİM ŞİRKETİ </w:t>
      </w:r>
      <w:r w:rsidRPr="008307B9">
        <w:rPr>
          <w:rFonts w:ascii="Times New Roman" w:hAnsi="Times New Roman"/>
          <w:sz w:val="24"/>
          <w:szCs w:val="24"/>
        </w:rPr>
        <w:t>(“İstaç AŞ”, “Şirket”), yürütmekte olduğu faaliyetler nedeniyle kişisel verilerinizin işlenmesinde 6698 sayılı Kişisel Verilerin Korunması Kanunu (“KVKK”)’na uygun olarak her türlü teknik ve hukuki tedbiri almaktadır. İlgili kişiler, kişisel verilerinin işlenmesi, üçüncü kişilere aktarılması, kişisel veri toplamanın hukuki sebepleri ile KVKK’da yer alan hakları konularında detaylı bilgiye aşağıdaki aydınlatma metninden ulaşabilirler.</w:t>
      </w:r>
    </w:p>
    <w:p w:rsidR="009A79FC" w:rsidRPr="008307B9" w:rsidRDefault="009A79FC" w:rsidP="009A79FC">
      <w:pPr>
        <w:spacing w:before="120" w:after="120"/>
        <w:jc w:val="both"/>
        <w:rPr>
          <w:rFonts w:ascii="Times New Roman" w:hAnsi="Times New Roman"/>
          <w:b/>
          <w:bCs/>
          <w:sz w:val="24"/>
          <w:szCs w:val="24"/>
        </w:rPr>
      </w:pPr>
      <w:r w:rsidRPr="008307B9">
        <w:rPr>
          <w:rFonts w:ascii="Times New Roman" w:hAnsi="Times New Roman"/>
          <w:b/>
          <w:bCs/>
          <w:sz w:val="24"/>
          <w:szCs w:val="24"/>
        </w:rPr>
        <w:t>A. İşlenen Kişisel Veri Kategorileri ve Kişisel Verilerin İşlenme Amaçları</w:t>
      </w:r>
    </w:p>
    <w:p w:rsidR="009A79FC" w:rsidRPr="008307B9" w:rsidRDefault="009A79FC" w:rsidP="009A79FC">
      <w:pPr>
        <w:spacing w:before="120" w:after="120"/>
        <w:jc w:val="both"/>
        <w:rPr>
          <w:rFonts w:ascii="Times New Roman" w:hAnsi="Times New Roman"/>
          <w:color w:val="000000"/>
          <w:sz w:val="24"/>
          <w:szCs w:val="24"/>
        </w:rPr>
      </w:pPr>
      <w:r w:rsidRPr="008307B9">
        <w:rPr>
          <w:rFonts w:ascii="Times New Roman" w:hAnsi="Times New Roman"/>
          <w:color w:val="000000"/>
          <w:sz w:val="24"/>
          <w:szCs w:val="24"/>
        </w:rPr>
        <w:t>Şirket tarafından işlenen kişisel veri kategorileri aşağıda ilgili kişi grupları ile birlikte yer almaktadır:</w:t>
      </w:r>
    </w:p>
    <w:p w:rsidR="009A79FC" w:rsidRPr="008307B9" w:rsidRDefault="009A79FC" w:rsidP="009A79FC">
      <w:pPr>
        <w:numPr>
          <w:ilvl w:val="0"/>
          <w:numId w:val="1"/>
        </w:numPr>
        <w:spacing w:before="120" w:after="120"/>
        <w:contextualSpacing/>
        <w:jc w:val="both"/>
        <w:rPr>
          <w:rFonts w:ascii="Times New Roman" w:hAnsi="Times New Roman"/>
          <w:color w:val="000000"/>
          <w:sz w:val="24"/>
          <w:szCs w:val="24"/>
        </w:rPr>
      </w:pPr>
      <w:r w:rsidRPr="008307B9">
        <w:rPr>
          <w:rFonts w:ascii="Times New Roman" w:hAnsi="Times New Roman"/>
          <w:color w:val="000000"/>
          <w:sz w:val="24"/>
          <w:szCs w:val="24"/>
        </w:rPr>
        <w:t>Kimlik (müşteri, potansiyel müşteri, tedarikçi, ziyaretçi)</w:t>
      </w:r>
    </w:p>
    <w:p w:rsidR="009A79FC" w:rsidRPr="008307B9" w:rsidRDefault="009A79FC" w:rsidP="009A79FC">
      <w:pPr>
        <w:numPr>
          <w:ilvl w:val="0"/>
          <w:numId w:val="1"/>
        </w:numPr>
        <w:spacing w:before="120" w:after="120"/>
        <w:contextualSpacing/>
        <w:jc w:val="both"/>
        <w:rPr>
          <w:rFonts w:ascii="Times New Roman" w:hAnsi="Times New Roman"/>
          <w:color w:val="000000"/>
          <w:sz w:val="24"/>
          <w:szCs w:val="24"/>
        </w:rPr>
      </w:pPr>
      <w:r w:rsidRPr="008307B9">
        <w:rPr>
          <w:rFonts w:ascii="Times New Roman" w:hAnsi="Times New Roman"/>
          <w:color w:val="000000"/>
          <w:sz w:val="24"/>
          <w:szCs w:val="24"/>
        </w:rPr>
        <w:t>İletişim (müşteri, potansiyel müşteri ve tedarikçi)</w:t>
      </w:r>
    </w:p>
    <w:p w:rsidR="009A79FC" w:rsidRPr="008307B9" w:rsidRDefault="009A79FC" w:rsidP="009A79FC">
      <w:pPr>
        <w:numPr>
          <w:ilvl w:val="0"/>
          <w:numId w:val="1"/>
        </w:numPr>
        <w:spacing w:before="120" w:after="120"/>
        <w:contextualSpacing/>
        <w:jc w:val="both"/>
        <w:rPr>
          <w:rFonts w:ascii="Times New Roman" w:hAnsi="Times New Roman"/>
          <w:color w:val="000000"/>
          <w:sz w:val="24"/>
          <w:szCs w:val="24"/>
        </w:rPr>
      </w:pPr>
      <w:r w:rsidRPr="008307B9">
        <w:rPr>
          <w:rFonts w:ascii="Times New Roman" w:hAnsi="Times New Roman"/>
          <w:color w:val="000000"/>
          <w:sz w:val="24"/>
          <w:szCs w:val="24"/>
        </w:rPr>
        <w:t>Hukuki işlem (müşteri ve tedarikçi)</w:t>
      </w:r>
    </w:p>
    <w:p w:rsidR="009A79FC" w:rsidRPr="008307B9" w:rsidRDefault="009A79FC" w:rsidP="009A79FC">
      <w:pPr>
        <w:numPr>
          <w:ilvl w:val="0"/>
          <w:numId w:val="1"/>
        </w:numPr>
        <w:spacing w:before="120" w:after="120"/>
        <w:contextualSpacing/>
        <w:jc w:val="both"/>
        <w:rPr>
          <w:rFonts w:ascii="Times New Roman" w:hAnsi="Times New Roman"/>
          <w:color w:val="000000"/>
          <w:sz w:val="24"/>
          <w:szCs w:val="24"/>
        </w:rPr>
      </w:pPr>
      <w:r w:rsidRPr="008307B9">
        <w:rPr>
          <w:rFonts w:ascii="Times New Roman" w:hAnsi="Times New Roman"/>
          <w:color w:val="000000"/>
          <w:sz w:val="24"/>
          <w:szCs w:val="24"/>
        </w:rPr>
        <w:t>Müşteri işlem (müşteri ve potansiyel müşteri)</w:t>
      </w:r>
    </w:p>
    <w:p w:rsidR="009A79FC" w:rsidRPr="008307B9" w:rsidRDefault="009A79FC" w:rsidP="009A79FC">
      <w:pPr>
        <w:numPr>
          <w:ilvl w:val="0"/>
          <w:numId w:val="1"/>
        </w:numPr>
        <w:spacing w:before="120" w:after="120"/>
        <w:contextualSpacing/>
        <w:jc w:val="both"/>
        <w:rPr>
          <w:rFonts w:ascii="Times New Roman" w:hAnsi="Times New Roman"/>
          <w:color w:val="000000"/>
          <w:sz w:val="24"/>
          <w:szCs w:val="24"/>
        </w:rPr>
      </w:pPr>
      <w:r w:rsidRPr="008307B9">
        <w:rPr>
          <w:rFonts w:ascii="Times New Roman" w:hAnsi="Times New Roman"/>
          <w:color w:val="000000"/>
          <w:sz w:val="24"/>
          <w:szCs w:val="24"/>
        </w:rPr>
        <w:t>Görsel ve işitsel kayıtlar (müşteri, potansiyel müşteri ve ziyaretçi)</w:t>
      </w:r>
    </w:p>
    <w:p w:rsidR="009A79FC" w:rsidRPr="008307B9" w:rsidRDefault="009A79FC" w:rsidP="009A79FC">
      <w:pPr>
        <w:numPr>
          <w:ilvl w:val="0"/>
          <w:numId w:val="1"/>
        </w:numPr>
        <w:spacing w:before="120" w:after="120"/>
        <w:contextualSpacing/>
        <w:jc w:val="both"/>
        <w:rPr>
          <w:rFonts w:ascii="Times New Roman" w:hAnsi="Times New Roman"/>
          <w:color w:val="000000"/>
          <w:sz w:val="24"/>
          <w:szCs w:val="24"/>
        </w:rPr>
      </w:pPr>
      <w:r w:rsidRPr="008307B9">
        <w:rPr>
          <w:rFonts w:ascii="Times New Roman" w:hAnsi="Times New Roman"/>
          <w:color w:val="000000"/>
          <w:sz w:val="24"/>
          <w:szCs w:val="24"/>
        </w:rPr>
        <w:t>Fiziksel mekan güvenliği (ziyaretçi)</w:t>
      </w:r>
    </w:p>
    <w:p w:rsidR="009A79FC" w:rsidRPr="008307B9" w:rsidRDefault="009A79FC" w:rsidP="009A79FC">
      <w:pPr>
        <w:numPr>
          <w:ilvl w:val="0"/>
          <w:numId w:val="1"/>
        </w:numPr>
        <w:spacing w:before="120" w:after="120"/>
        <w:contextualSpacing/>
        <w:jc w:val="both"/>
        <w:rPr>
          <w:rFonts w:ascii="Times New Roman" w:hAnsi="Times New Roman"/>
          <w:color w:val="000000"/>
          <w:sz w:val="24"/>
          <w:szCs w:val="24"/>
        </w:rPr>
      </w:pPr>
      <w:r w:rsidRPr="008307B9">
        <w:rPr>
          <w:rFonts w:ascii="Times New Roman" w:hAnsi="Times New Roman"/>
          <w:color w:val="000000"/>
          <w:sz w:val="24"/>
          <w:szCs w:val="24"/>
        </w:rPr>
        <w:t>Risk yönetimi (müşteri, tedarikçi ve ziyaretçi)</w:t>
      </w:r>
    </w:p>
    <w:p w:rsidR="009A79FC" w:rsidRPr="008307B9" w:rsidRDefault="009A79FC" w:rsidP="009A79FC">
      <w:pPr>
        <w:numPr>
          <w:ilvl w:val="0"/>
          <w:numId w:val="1"/>
        </w:numPr>
        <w:spacing w:before="120" w:after="120"/>
        <w:contextualSpacing/>
        <w:jc w:val="both"/>
        <w:rPr>
          <w:rFonts w:ascii="Times New Roman" w:hAnsi="Times New Roman"/>
          <w:color w:val="000000"/>
          <w:sz w:val="24"/>
          <w:szCs w:val="24"/>
        </w:rPr>
      </w:pPr>
      <w:r w:rsidRPr="008307B9">
        <w:rPr>
          <w:rFonts w:ascii="Times New Roman" w:hAnsi="Times New Roman"/>
          <w:color w:val="000000"/>
          <w:sz w:val="24"/>
          <w:szCs w:val="24"/>
        </w:rPr>
        <w:t>Finans (müşteri ve tedarikçi)</w:t>
      </w:r>
    </w:p>
    <w:p w:rsidR="009A79FC" w:rsidRPr="008307B9" w:rsidRDefault="009A79FC" w:rsidP="009A79FC">
      <w:pPr>
        <w:numPr>
          <w:ilvl w:val="0"/>
          <w:numId w:val="1"/>
        </w:numPr>
        <w:spacing w:before="120" w:after="120"/>
        <w:contextualSpacing/>
        <w:jc w:val="both"/>
        <w:rPr>
          <w:rFonts w:ascii="Times New Roman" w:hAnsi="Times New Roman"/>
          <w:color w:val="000000"/>
          <w:sz w:val="24"/>
          <w:szCs w:val="24"/>
        </w:rPr>
      </w:pPr>
      <w:r w:rsidRPr="008307B9">
        <w:rPr>
          <w:rFonts w:ascii="Times New Roman" w:hAnsi="Times New Roman"/>
          <w:color w:val="000000"/>
          <w:sz w:val="24"/>
          <w:szCs w:val="24"/>
        </w:rPr>
        <w:t>Pazarlama (müşteri ve potansiyel müşteri)</w:t>
      </w:r>
    </w:p>
    <w:p w:rsidR="009A79FC" w:rsidRPr="008307B9" w:rsidRDefault="009A79FC" w:rsidP="009A79FC">
      <w:pPr>
        <w:numPr>
          <w:ilvl w:val="0"/>
          <w:numId w:val="1"/>
        </w:numPr>
        <w:spacing w:before="120" w:after="120"/>
        <w:contextualSpacing/>
        <w:jc w:val="both"/>
        <w:rPr>
          <w:rFonts w:ascii="Times New Roman" w:hAnsi="Times New Roman"/>
          <w:color w:val="000000"/>
          <w:sz w:val="24"/>
          <w:szCs w:val="24"/>
        </w:rPr>
      </w:pPr>
      <w:r w:rsidRPr="008307B9">
        <w:rPr>
          <w:rFonts w:ascii="Times New Roman" w:hAnsi="Times New Roman"/>
          <w:color w:val="000000"/>
          <w:sz w:val="24"/>
          <w:szCs w:val="24"/>
        </w:rPr>
        <w:t>Ceza Mahkumiyeti (tedarikçi)</w:t>
      </w:r>
    </w:p>
    <w:p w:rsidR="009A79FC" w:rsidRPr="008307B9" w:rsidRDefault="009A79FC" w:rsidP="009A79FC">
      <w:pPr>
        <w:spacing w:before="120" w:after="120"/>
        <w:jc w:val="both"/>
        <w:rPr>
          <w:rFonts w:ascii="Times New Roman" w:hAnsi="Times New Roman"/>
          <w:color w:val="000000"/>
          <w:sz w:val="24"/>
          <w:szCs w:val="24"/>
        </w:rPr>
      </w:pPr>
      <w:r w:rsidRPr="008307B9">
        <w:rPr>
          <w:rFonts w:ascii="Times New Roman" w:hAnsi="Times New Roman"/>
          <w:color w:val="000000"/>
          <w:sz w:val="24"/>
          <w:szCs w:val="24"/>
        </w:rPr>
        <w:t>Kişisel verileriniz aşağıdaki durum ve koşullarda veri sorumlusu sıfatıyla Şirket ya da atayacağı gerçek/tüzel kişiler tarafından KVKK madde 5 ve 6 ‘da belirtilen şartlar doğrultusunda işlenebilmektedir:</w:t>
      </w:r>
    </w:p>
    <w:p w:rsidR="009A79FC" w:rsidRPr="008307B9" w:rsidRDefault="009A79FC" w:rsidP="009A79FC">
      <w:pPr>
        <w:numPr>
          <w:ilvl w:val="0"/>
          <w:numId w:val="2"/>
        </w:numPr>
        <w:spacing w:before="120" w:after="120"/>
        <w:ind w:left="1418" w:hanging="709"/>
        <w:contextualSpacing/>
        <w:jc w:val="both"/>
        <w:rPr>
          <w:rFonts w:ascii="Times New Roman" w:hAnsi="Times New Roman"/>
          <w:color w:val="000000"/>
          <w:sz w:val="24"/>
          <w:szCs w:val="24"/>
        </w:rPr>
      </w:pPr>
      <w:r w:rsidRPr="008307B9">
        <w:rPr>
          <w:rFonts w:ascii="Times New Roman" w:hAnsi="Times New Roman"/>
          <w:color w:val="000000"/>
          <w:sz w:val="24"/>
          <w:szCs w:val="24"/>
        </w:rPr>
        <w:t>5216 sayılı Büyükşehir Belediyesi Kanunu ve ilgili mevzuat uyarınca İstanbul Büyükşehir Belediyesi’nin (“İBB”) görev ve sorumlulukları kapsamında gerçekleştirilecek hizmetlerin ifası amacıyla,</w:t>
      </w:r>
    </w:p>
    <w:p w:rsidR="009A79FC" w:rsidRPr="008307B9" w:rsidRDefault="009A79FC" w:rsidP="009A79FC">
      <w:pPr>
        <w:numPr>
          <w:ilvl w:val="0"/>
          <w:numId w:val="2"/>
        </w:numPr>
        <w:spacing w:before="120" w:after="120"/>
        <w:ind w:left="1418" w:hanging="709"/>
        <w:contextualSpacing/>
        <w:jc w:val="both"/>
        <w:rPr>
          <w:rFonts w:ascii="Times New Roman" w:hAnsi="Times New Roman"/>
          <w:color w:val="000000"/>
          <w:sz w:val="24"/>
          <w:szCs w:val="24"/>
        </w:rPr>
      </w:pPr>
      <w:r w:rsidRPr="008307B9">
        <w:rPr>
          <w:rFonts w:ascii="Times New Roman" w:hAnsi="Times New Roman"/>
          <w:sz w:val="24"/>
          <w:szCs w:val="24"/>
        </w:rPr>
        <w:t>Şirketimiz ve İBB arasında iletişim ve işbirliğinin sağlanması, koordinasyonun temini, ortak iş alanlarının yürütülmesi, müşterilerimizin ve çalışanlarımızın ihtiyaçlarının belirlenmesi, sözleşme ile ilgili yükümlü olunan edimlerin yerine getirilmesi, ortak veri tabanı oluşturulması, ortak veri tabanının işlerliğinin kolaylaştırılması, iletişim kolaylığının sağlanması, marka ve itibar yönetimi amacıyla,</w:t>
      </w:r>
    </w:p>
    <w:p w:rsidR="009A79FC" w:rsidRPr="008307B9" w:rsidRDefault="009A79FC" w:rsidP="009A79FC">
      <w:pPr>
        <w:numPr>
          <w:ilvl w:val="0"/>
          <w:numId w:val="2"/>
        </w:numPr>
        <w:spacing w:before="120" w:after="120"/>
        <w:ind w:left="1418" w:hanging="709"/>
        <w:contextualSpacing/>
        <w:jc w:val="both"/>
        <w:rPr>
          <w:rFonts w:ascii="Times New Roman" w:hAnsi="Times New Roman"/>
          <w:color w:val="000000"/>
          <w:sz w:val="24"/>
          <w:szCs w:val="24"/>
        </w:rPr>
      </w:pPr>
      <w:r w:rsidRPr="008307B9">
        <w:rPr>
          <w:rFonts w:ascii="Times New Roman" w:hAnsi="Times New Roman"/>
          <w:sz w:val="24"/>
          <w:szCs w:val="24"/>
        </w:rPr>
        <w:t>Şirketimiz, İBB ve İBB’ye bağlı diğer iştirak şirketleri tarafından üretilen, sunulan ürün ve hizmetlerin ticari/kamu ve sosyal amaçlarımızın gerçekleştirilmesi doğrultusunda sağlıklı bir şekilde tüketicelere, tedarikçilere, iş ortaklarımıza, kamu kurumlarına ulaştırılmasını temin amacıyla,</w:t>
      </w:r>
    </w:p>
    <w:p w:rsidR="009A79FC" w:rsidRPr="008307B9" w:rsidRDefault="009A79FC" w:rsidP="009A79FC">
      <w:pPr>
        <w:numPr>
          <w:ilvl w:val="0"/>
          <w:numId w:val="2"/>
        </w:numPr>
        <w:spacing w:before="120" w:after="120"/>
        <w:ind w:left="1418" w:hanging="709"/>
        <w:contextualSpacing/>
        <w:jc w:val="both"/>
        <w:rPr>
          <w:rFonts w:ascii="Times New Roman" w:hAnsi="Times New Roman"/>
          <w:color w:val="000000"/>
          <w:sz w:val="24"/>
          <w:szCs w:val="24"/>
        </w:rPr>
      </w:pPr>
      <w:r w:rsidRPr="008307B9">
        <w:rPr>
          <w:rFonts w:ascii="Times New Roman" w:hAnsi="Times New Roman"/>
          <w:color w:val="000000"/>
          <w:sz w:val="24"/>
          <w:szCs w:val="24"/>
        </w:rPr>
        <w:t>İlgili kanunlar gereği ve sözleşmesel yükümlülüklerimizin yerine getirilmesi amacıyla,</w:t>
      </w:r>
    </w:p>
    <w:p w:rsidR="009A79FC" w:rsidRPr="008307B9" w:rsidRDefault="009A79FC" w:rsidP="009A79FC">
      <w:pPr>
        <w:numPr>
          <w:ilvl w:val="0"/>
          <w:numId w:val="2"/>
        </w:numPr>
        <w:spacing w:before="120" w:after="120"/>
        <w:ind w:left="1418" w:hanging="709"/>
        <w:contextualSpacing/>
        <w:jc w:val="both"/>
        <w:rPr>
          <w:rFonts w:ascii="Times New Roman" w:hAnsi="Times New Roman"/>
          <w:color w:val="000000"/>
          <w:sz w:val="24"/>
          <w:szCs w:val="24"/>
        </w:rPr>
      </w:pPr>
      <w:r w:rsidRPr="008307B9">
        <w:rPr>
          <w:rFonts w:ascii="Times New Roman" w:hAnsi="Times New Roman"/>
          <w:color w:val="000000"/>
          <w:sz w:val="24"/>
          <w:szCs w:val="24"/>
        </w:rPr>
        <w:t>Hizmetlerimizi iyileştirmek, geliştirmek, çeşitlendirmek ve ticari ilişki içerisinde olduğumuz gerçek/tüzel kişilere alternatifler sunabilmek amacıyla,</w:t>
      </w:r>
    </w:p>
    <w:p w:rsidR="009A79FC" w:rsidRPr="008307B9" w:rsidRDefault="009A79FC" w:rsidP="009A79FC">
      <w:pPr>
        <w:numPr>
          <w:ilvl w:val="0"/>
          <w:numId w:val="2"/>
        </w:numPr>
        <w:spacing w:before="120" w:after="120"/>
        <w:ind w:left="1418" w:hanging="709"/>
        <w:contextualSpacing/>
        <w:jc w:val="both"/>
        <w:rPr>
          <w:rFonts w:ascii="Times New Roman" w:hAnsi="Times New Roman"/>
          <w:color w:val="000000"/>
          <w:sz w:val="24"/>
          <w:szCs w:val="24"/>
        </w:rPr>
      </w:pPr>
      <w:r w:rsidRPr="008307B9">
        <w:rPr>
          <w:rFonts w:ascii="Times New Roman" w:hAnsi="Times New Roman"/>
          <w:sz w:val="24"/>
          <w:szCs w:val="24"/>
        </w:rPr>
        <w:t>Şirketimize ait binaların güvenliğinin, kamera kaydı ve sair güvenlik önlemleri ile sağlanabilmesi ve giriş-çıkışların kontrol edilebilmesi amacıyla,</w:t>
      </w:r>
    </w:p>
    <w:p w:rsidR="009A79FC" w:rsidRPr="008307B9" w:rsidRDefault="009A79FC" w:rsidP="009A79FC">
      <w:pPr>
        <w:numPr>
          <w:ilvl w:val="0"/>
          <w:numId w:val="2"/>
        </w:numPr>
        <w:spacing w:before="120" w:after="120"/>
        <w:ind w:left="1418" w:hanging="709"/>
        <w:contextualSpacing/>
        <w:jc w:val="both"/>
        <w:rPr>
          <w:rFonts w:ascii="Times New Roman" w:hAnsi="Times New Roman"/>
          <w:color w:val="000000"/>
          <w:sz w:val="24"/>
          <w:szCs w:val="24"/>
        </w:rPr>
      </w:pPr>
      <w:r w:rsidRPr="008307B9">
        <w:rPr>
          <w:rFonts w:ascii="Times New Roman" w:hAnsi="Times New Roman"/>
          <w:sz w:val="24"/>
          <w:szCs w:val="24"/>
        </w:rPr>
        <w:lastRenderedPageBreak/>
        <w:t>Şirketimiz tarafından düzenlenen/katılım sağlanan toplantı, seminer, eğitim ve diğer sosyal organizasyonlar, ödül törenleri, kurumsal toplantılarda çekilen fotoğraflar ve videolar; Şirketimizin ve etkinliğin tanıtımı, duyurulması ve kamuoyunun bilgilendirilmesi amacıyla,</w:t>
      </w:r>
    </w:p>
    <w:p w:rsidR="009A79FC" w:rsidRPr="008307B9" w:rsidRDefault="009A79FC" w:rsidP="009A79FC">
      <w:pPr>
        <w:numPr>
          <w:ilvl w:val="0"/>
          <w:numId w:val="2"/>
        </w:numPr>
        <w:spacing w:before="120" w:after="120"/>
        <w:ind w:left="1418" w:hanging="709"/>
        <w:contextualSpacing/>
        <w:jc w:val="both"/>
        <w:rPr>
          <w:rFonts w:ascii="Times New Roman" w:hAnsi="Times New Roman"/>
          <w:color w:val="000000"/>
          <w:sz w:val="24"/>
          <w:szCs w:val="24"/>
        </w:rPr>
      </w:pPr>
      <w:r w:rsidRPr="008307B9">
        <w:rPr>
          <w:rFonts w:ascii="Times New Roman" w:hAnsi="Times New Roman"/>
          <w:sz w:val="24"/>
          <w:szCs w:val="24"/>
        </w:rPr>
        <w:t>Çeşitli raporların, araştırmaların ve sunumların hazırlanması, acil durum yönetim süreçlerinin planlanması, finans ve muhasebe işlerinin takibi, Şirketimiz nezdinde güvenliğin temin edilmesi amacıyla,</w:t>
      </w:r>
    </w:p>
    <w:p w:rsidR="009A79FC" w:rsidRPr="008307B9" w:rsidRDefault="009A79FC" w:rsidP="009A79FC">
      <w:pPr>
        <w:numPr>
          <w:ilvl w:val="0"/>
          <w:numId w:val="2"/>
        </w:numPr>
        <w:spacing w:before="120" w:after="120"/>
        <w:ind w:left="1418" w:hanging="709"/>
        <w:contextualSpacing/>
        <w:jc w:val="both"/>
        <w:rPr>
          <w:rFonts w:ascii="Times New Roman" w:hAnsi="Times New Roman"/>
          <w:color w:val="000000"/>
          <w:sz w:val="24"/>
          <w:szCs w:val="24"/>
        </w:rPr>
      </w:pPr>
      <w:r w:rsidRPr="008307B9">
        <w:rPr>
          <w:rFonts w:ascii="Times New Roman" w:hAnsi="Times New Roman"/>
          <w:sz w:val="24"/>
          <w:szCs w:val="24"/>
        </w:rPr>
        <w:t>Ziyaretçi kayıtlarının oluşturulması ve takibi amacıyla,</w:t>
      </w:r>
    </w:p>
    <w:p w:rsidR="009A79FC" w:rsidRPr="008307B9" w:rsidRDefault="009A79FC" w:rsidP="009A79FC">
      <w:pPr>
        <w:numPr>
          <w:ilvl w:val="0"/>
          <w:numId w:val="2"/>
        </w:numPr>
        <w:spacing w:before="120" w:after="120"/>
        <w:ind w:left="1418" w:hanging="709"/>
        <w:contextualSpacing/>
        <w:jc w:val="both"/>
        <w:rPr>
          <w:rFonts w:ascii="Times New Roman" w:hAnsi="Times New Roman"/>
          <w:color w:val="000000"/>
          <w:sz w:val="24"/>
          <w:szCs w:val="24"/>
        </w:rPr>
      </w:pPr>
      <w:r w:rsidRPr="008307B9">
        <w:rPr>
          <w:rFonts w:ascii="Times New Roman" w:hAnsi="Times New Roman"/>
          <w:sz w:val="24"/>
          <w:szCs w:val="24"/>
        </w:rPr>
        <w:t>Şirketimizi ziyaret eden misafirlerimizin internete erişiminin sağlanması amacıyla,</w:t>
      </w:r>
    </w:p>
    <w:p w:rsidR="009A79FC" w:rsidRPr="008307B9" w:rsidRDefault="009A79FC" w:rsidP="009A79FC">
      <w:pPr>
        <w:numPr>
          <w:ilvl w:val="0"/>
          <w:numId w:val="2"/>
        </w:numPr>
        <w:spacing w:before="120" w:after="120"/>
        <w:ind w:left="1418" w:hanging="709"/>
        <w:contextualSpacing/>
        <w:jc w:val="both"/>
        <w:rPr>
          <w:rFonts w:ascii="Times New Roman" w:hAnsi="Times New Roman"/>
          <w:color w:val="000000"/>
          <w:sz w:val="24"/>
          <w:szCs w:val="24"/>
        </w:rPr>
      </w:pPr>
      <w:r w:rsidRPr="008307B9">
        <w:rPr>
          <w:rFonts w:ascii="Times New Roman" w:hAnsi="Times New Roman"/>
          <w:color w:val="000000"/>
          <w:sz w:val="24"/>
          <w:szCs w:val="24"/>
          <w:shd w:val="clear" w:color="auto" w:fill="FFFFFF"/>
        </w:rPr>
        <w:t>İnternet sitemizin ziyaret edilmesi durumunda istatiksel verilerin oluşturulması, ziyaretçi bilgilerinin kaydedilmesi ve geri dönüşlerin sağlanması amacıyla,</w:t>
      </w:r>
    </w:p>
    <w:p w:rsidR="009A79FC" w:rsidRPr="008307B9" w:rsidRDefault="009A79FC" w:rsidP="009A79FC">
      <w:pPr>
        <w:numPr>
          <w:ilvl w:val="0"/>
          <w:numId w:val="2"/>
        </w:numPr>
        <w:spacing w:before="120" w:after="120"/>
        <w:ind w:left="1418" w:hanging="709"/>
        <w:contextualSpacing/>
        <w:jc w:val="both"/>
        <w:rPr>
          <w:rFonts w:ascii="Times New Roman" w:hAnsi="Times New Roman"/>
          <w:color w:val="000000"/>
          <w:sz w:val="24"/>
          <w:szCs w:val="24"/>
        </w:rPr>
      </w:pPr>
      <w:r w:rsidRPr="008307B9">
        <w:rPr>
          <w:rFonts w:ascii="Times New Roman" w:hAnsi="Times New Roman"/>
          <w:sz w:val="24"/>
          <w:szCs w:val="24"/>
        </w:rPr>
        <w:t>Ses ve arama kayıtları çağrı merkezlerimizle ya da şirket telefonlarımızla iletişim sağlanması halinde, iletişimin tespiti ve içeriğin belirlenebilmesi amacıyla,</w:t>
      </w:r>
    </w:p>
    <w:p w:rsidR="009A79FC" w:rsidRPr="008307B9" w:rsidRDefault="009A79FC" w:rsidP="009A79FC">
      <w:pPr>
        <w:numPr>
          <w:ilvl w:val="0"/>
          <w:numId w:val="2"/>
        </w:numPr>
        <w:spacing w:before="120" w:after="120"/>
        <w:ind w:left="1418" w:hanging="709"/>
        <w:contextualSpacing/>
        <w:jc w:val="both"/>
        <w:rPr>
          <w:rFonts w:ascii="Times New Roman" w:hAnsi="Times New Roman"/>
          <w:color w:val="000000"/>
          <w:sz w:val="24"/>
          <w:szCs w:val="24"/>
        </w:rPr>
      </w:pPr>
      <w:r w:rsidRPr="008307B9">
        <w:rPr>
          <w:rFonts w:ascii="Times New Roman" w:hAnsi="Times New Roman"/>
          <w:sz w:val="24"/>
          <w:szCs w:val="24"/>
        </w:rPr>
        <w:t>ERP, EBYS ve diğer platformlar aracılığıyla özlük faaliyetlerinin daha etkin biçimde yerine getirilebilmesi amacıyla.</w:t>
      </w:r>
    </w:p>
    <w:p w:rsidR="009A79FC" w:rsidRPr="008307B9" w:rsidRDefault="009A79FC" w:rsidP="009A79FC">
      <w:pPr>
        <w:spacing w:before="120" w:after="120"/>
        <w:contextualSpacing/>
        <w:jc w:val="both"/>
        <w:rPr>
          <w:rFonts w:ascii="Times New Roman" w:hAnsi="Times New Roman"/>
          <w:b/>
          <w:bCs/>
          <w:sz w:val="24"/>
          <w:szCs w:val="24"/>
        </w:rPr>
      </w:pPr>
      <w:r w:rsidRPr="008307B9">
        <w:rPr>
          <w:rFonts w:ascii="Times New Roman" w:hAnsi="Times New Roman"/>
          <w:b/>
          <w:bCs/>
          <w:sz w:val="24"/>
          <w:szCs w:val="24"/>
        </w:rPr>
        <w:t xml:space="preserve">B. </w:t>
      </w:r>
      <w:bookmarkStart w:id="1" w:name="_Hlk8563232"/>
      <w:r w:rsidRPr="008307B9">
        <w:rPr>
          <w:rFonts w:ascii="Times New Roman" w:hAnsi="Times New Roman"/>
          <w:b/>
          <w:bCs/>
          <w:sz w:val="24"/>
          <w:szCs w:val="24"/>
        </w:rPr>
        <w:t>Kişisel Verilerin Aktarılması  </w:t>
      </w:r>
    </w:p>
    <w:p w:rsidR="009A79FC" w:rsidRPr="008307B9" w:rsidRDefault="009A79FC" w:rsidP="009A79FC">
      <w:pPr>
        <w:spacing w:before="120" w:after="120"/>
        <w:jc w:val="both"/>
        <w:rPr>
          <w:rFonts w:ascii="Times New Roman" w:hAnsi="Times New Roman"/>
          <w:color w:val="000000"/>
          <w:sz w:val="24"/>
          <w:szCs w:val="24"/>
        </w:rPr>
      </w:pPr>
      <w:r w:rsidRPr="008307B9">
        <w:rPr>
          <w:rFonts w:ascii="Times New Roman" w:hAnsi="Times New Roman"/>
          <w:color w:val="000000"/>
          <w:sz w:val="24"/>
          <w:szCs w:val="24"/>
        </w:rPr>
        <w:t>İşlenen kişisel verileriniz aşağıdaki amaçlar ve KVKK’nın 8. maddesinde ve 9. Maddesinde belirlenen koşullar çerçevesinde IBB’ye, IBB iştiraklerine, yurtiçinde ve yurtdışında bulunan tedarikçilere, iş ortaklarımıza, kanunen yetkili kılınan kamu kurum ve kuruluşlarına ve özel kişilere aktarılabilecektir:</w:t>
      </w:r>
    </w:p>
    <w:p w:rsidR="009A79FC" w:rsidRPr="008307B9" w:rsidRDefault="009A79FC" w:rsidP="009A79FC">
      <w:pPr>
        <w:numPr>
          <w:ilvl w:val="0"/>
          <w:numId w:val="3"/>
        </w:numPr>
        <w:spacing w:before="120" w:after="120"/>
        <w:ind w:left="1418" w:hanging="709"/>
        <w:contextualSpacing/>
        <w:jc w:val="both"/>
        <w:rPr>
          <w:rFonts w:ascii="Times New Roman" w:hAnsi="Times New Roman"/>
          <w:color w:val="000000"/>
          <w:sz w:val="24"/>
          <w:szCs w:val="24"/>
        </w:rPr>
      </w:pPr>
      <w:r w:rsidRPr="008307B9">
        <w:rPr>
          <w:rFonts w:ascii="Times New Roman" w:hAnsi="Times New Roman"/>
          <w:color w:val="000000"/>
          <w:sz w:val="24"/>
          <w:szCs w:val="24"/>
        </w:rPr>
        <w:t>Kamusal hizmetlerimizin/ticari faaliyetlerimizin yerine getirilebilmesi, sürekliliğinin ve koordinasyonun sağlanabilmesi,</w:t>
      </w:r>
    </w:p>
    <w:p w:rsidR="009A79FC" w:rsidRPr="008307B9" w:rsidRDefault="009A79FC" w:rsidP="009A79FC">
      <w:pPr>
        <w:numPr>
          <w:ilvl w:val="0"/>
          <w:numId w:val="3"/>
        </w:numPr>
        <w:spacing w:before="120" w:after="120"/>
        <w:ind w:left="1418" w:hanging="709"/>
        <w:contextualSpacing/>
        <w:jc w:val="both"/>
        <w:rPr>
          <w:rFonts w:ascii="Times New Roman" w:hAnsi="Times New Roman"/>
          <w:color w:val="000000"/>
          <w:sz w:val="24"/>
          <w:szCs w:val="24"/>
        </w:rPr>
      </w:pPr>
      <w:r w:rsidRPr="008307B9">
        <w:rPr>
          <w:rFonts w:ascii="Times New Roman" w:hAnsi="Times New Roman"/>
          <w:sz w:val="24"/>
          <w:szCs w:val="24"/>
        </w:rPr>
        <w:t>Ortak veri tabanı oluşturulması ve işlerliğinin kolaylaştırılması, iletişim kolaylığının sağlanması, marka ve itibar yönetimi,</w:t>
      </w:r>
    </w:p>
    <w:p w:rsidR="009A79FC" w:rsidRPr="008307B9" w:rsidRDefault="009A79FC" w:rsidP="009A79FC">
      <w:pPr>
        <w:numPr>
          <w:ilvl w:val="0"/>
          <w:numId w:val="3"/>
        </w:numPr>
        <w:spacing w:before="120" w:after="120"/>
        <w:ind w:left="1418" w:hanging="709"/>
        <w:contextualSpacing/>
        <w:jc w:val="both"/>
        <w:rPr>
          <w:rFonts w:ascii="Times New Roman" w:hAnsi="Times New Roman"/>
          <w:color w:val="000000"/>
          <w:sz w:val="24"/>
          <w:szCs w:val="24"/>
        </w:rPr>
      </w:pPr>
      <w:r w:rsidRPr="008307B9">
        <w:rPr>
          <w:rFonts w:ascii="Times New Roman" w:hAnsi="Times New Roman"/>
          <w:color w:val="000000"/>
          <w:sz w:val="24"/>
          <w:szCs w:val="24"/>
        </w:rPr>
        <w:t xml:space="preserve">İlgili mevzuat hükümlerine istinaden </w:t>
      </w:r>
      <w:bookmarkStart w:id="2" w:name="_Hlk516505746"/>
      <w:r w:rsidRPr="008307B9">
        <w:rPr>
          <w:rFonts w:ascii="Times New Roman" w:hAnsi="Times New Roman"/>
          <w:color w:val="000000"/>
          <w:sz w:val="24"/>
          <w:szCs w:val="24"/>
        </w:rPr>
        <w:t xml:space="preserve">kamusal hizmet niteliğindeki </w:t>
      </w:r>
      <w:bookmarkEnd w:id="2"/>
      <w:r w:rsidRPr="008307B9">
        <w:rPr>
          <w:rFonts w:ascii="Times New Roman" w:hAnsi="Times New Roman"/>
          <w:color w:val="000000"/>
          <w:sz w:val="24"/>
          <w:szCs w:val="24"/>
        </w:rPr>
        <w:t xml:space="preserve">faaliyetlerimizin denetimi, </w:t>
      </w:r>
    </w:p>
    <w:p w:rsidR="009A79FC" w:rsidRPr="008307B9" w:rsidRDefault="009A79FC" w:rsidP="009A79FC">
      <w:pPr>
        <w:numPr>
          <w:ilvl w:val="0"/>
          <w:numId w:val="3"/>
        </w:numPr>
        <w:spacing w:before="120" w:after="120"/>
        <w:ind w:left="1418" w:hanging="709"/>
        <w:contextualSpacing/>
        <w:jc w:val="both"/>
        <w:rPr>
          <w:rFonts w:ascii="Times New Roman" w:hAnsi="Times New Roman"/>
          <w:color w:val="000000"/>
          <w:sz w:val="24"/>
          <w:szCs w:val="24"/>
        </w:rPr>
      </w:pPr>
      <w:r w:rsidRPr="008307B9">
        <w:rPr>
          <w:rFonts w:ascii="Times New Roman" w:hAnsi="Times New Roman"/>
          <w:sz w:val="24"/>
          <w:szCs w:val="24"/>
          <w:lang w:eastAsia="tr-TR"/>
        </w:rPr>
        <w:t>Kanuni ve sözleşmesel yükümlülüklerin ifası,</w:t>
      </w:r>
    </w:p>
    <w:p w:rsidR="009A79FC" w:rsidRPr="008307B9" w:rsidRDefault="009A79FC" w:rsidP="009A79FC">
      <w:pPr>
        <w:numPr>
          <w:ilvl w:val="0"/>
          <w:numId w:val="3"/>
        </w:numPr>
        <w:spacing w:before="120" w:after="120"/>
        <w:ind w:left="1418" w:hanging="709"/>
        <w:contextualSpacing/>
        <w:jc w:val="both"/>
        <w:rPr>
          <w:rFonts w:ascii="Times New Roman" w:hAnsi="Times New Roman"/>
          <w:color w:val="000000"/>
          <w:sz w:val="24"/>
          <w:szCs w:val="24"/>
        </w:rPr>
      </w:pPr>
      <w:r w:rsidRPr="008307B9">
        <w:rPr>
          <w:rFonts w:ascii="Times New Roman" w:hAnsi="Times New Roman"/>
          <w:color w:val="000000"/>
          <w:sz w:val="24"/>
          <w:szCs w:val="24"/>
        </w:rPr>
        <w:t>Kamusal nitelikteki hizmetlerimize ve ticari faaliyetlerimize ilişkin stratejilerin hazırlanması ve uygulanması,</w:t>
      </w:r>
    </w:p>
    <w:p w:rsidR="009A79FC" w:rsidRPr="008307B9" w:rsidRDefault="009A79FC" w:rsidP="009A79FC">
      <w:pPr>
        <w:numPr>
          <w:ilvl w:val="0"/>
          <w:numId w:val="3"/>
        </w:numPr>
        <w:spacing w:before="120" w:after="120"/>
        <w:ind w:left="1418" w:hanging="709"/>
        <w:contextualSpacing/>
        <w:jc w:val="both"/>
        <w:rPr>
          <w:rFonts w:ascii="Times New Roman" w:hAnsi="Times New Roman"/>
          <w:color w:val="000000"/>
          <w:sz w:val="24"/>
          <w:szCs w:val="24"/>
        </w:rPr>
      </w:pPr>
      <w:r w:rsidRPr="008307B9">
        <w:rPr>
          <w:rFonts w:ascii="Times New Roman" w:hAnsi="Times New Roman"/>
          <w:color w:val="000000"/>
          <w:sz w:val="24"/>
          <w:szCs w:val="24"/>
        </w:rPr>
        <w:t>Şirketin bilinirliğini ve değerini artırmak, internet altyapısını geliştirmek ve güncelliği korumak,</w:t>
      </w:r>
    </w:p>
    <w:p w:rsidR="009A79FC" w:rsidRPr="008307B9" w:rsidRDefault="009A79FC" w:rsidP="009A79FC">
      <w:pPr>
        <w:numPr>
          <w:ilvl w:val="0"/>
          <w:numId w:val="3"/>
        </w:numPr>
        <w:spacing w:before="120" w:after="120"/>
        <w:ind w:left="1418" w:hanging="709"/>
        <w:contextualSpacing/>
        <w:jc w:val="both"/>
        <w:rPr>
          <w:rFonts w:ascii="Times New Roman" w:hAnsi="Times New Roman"/>
          <w:color w:val="000000"/>
          <w:sz w:val="24"/>
          <w:szCs w:val="24"/>
        </w:rPr>
      </w:pPr>
      <w:r w:rsidRPr="008307B9">
        <w:rPr>
          <w:rFonts w:ascii="Times New Roman" w:hAnsi="Times New Roman"/>
          <w:sz w:val="24"/>
          <w:szCs w:val="24"/>
        </w:rPr>
        <w:t>Reklam ve tanıtım süreçlerinin gerçekleştirilmesi,</w:t>
      </w:r>
    </w:p>
    <w:p w:rsidR="009A79FC" w:rsidRPr="008307B9" w:rsidRDefault="009A79FC" w:rsidP="009A79FC">
      <w:pPr>
        <w:numPr>
          <w:ilvl w:val="0"/>
          <w:numId w:val="3"/>
        </w:numPr>
        <w:spacing w:before="120" w:after="120"/>
        <w:ind w:left="1418" w:hanging="709"/>
        <w:contextualSpacing/>
        <w:jc w:val="both"/>
        <w:rPr>
          <w:rFonts w:ascii="Times New Roman" w:hAnsi="Times New Roman"/>
          <w:color w:val="000000"/>
          <w:sz w:val="24"/>
          <w:szCs w:val="24"/>
        </w:rPr>
      </w:pPr>
      <w:r w:rsidRPr="008307B9">
        <w:rPr>
          <w:rFonts w:ascii="Times New Roman" w:hAnsi="Times New Roman"/>
          <w:sz w:val="24"/>
          <w:szCs w:val="24"/>
        </w:rPr>
        <w:t>Etkinlik, konferans, kutlama ve benzeri sosyal etkinliklerin gerçekleştirilmesi,</w:t>
      </w:r>
    </w:p>
    <w:p w:rsidR="009A79FC" w:rsidRPr="008307B9" w:rsidRDefault="009A79FC" w:rsidP="009A79FC">
      <w:pPr>
        <w:numPr>
          <w:ilvl w:val="0"/>
          <w:numId w:val="3"/>
        </w:numPr>
        <w:spacing w:before="120" w:after="120"/>
        <w:ind w:left="1418" w:hanging="709"/>
        <w:contextualSpacing/>
        <w:jc w:val="both"/>
        <w:rPr>
          <w:rFonts w:ascii="Times New Roman" w:hAnsi="Times New Roman"/>
          <w:color w:val="000000"/>
          <w:sz w:val="24"/>
          <w:szCs w:val="24"/>
        </w:rPr>
      </w:pPr>
      <w:r w:rsidRPr="008307B9">
        <w:rPr>
          <w:rFonts w:ascii="Times New Roman" w:hAnsi="Times New Roman"/>
          <w:sz w:val="24"/>
          <w:szCs w:val="24"/>
        </w:rPr>
        <w:t>SAP, CRM, ERP, QDMS, Devriye, IOMA vb. işletim sistemleri ve bilgisayar programlarının veri tabanlarının oluşturulması, program işlerliğinin sağlanması ve programın bakım ve onarımının yapılabilmesi,</w:t>
      </w:r>
    </w:p>
    <w:p w:rsidR="009A79FC" w:rsidRPr="008307B9" w:rsidRDefault="009A79FC" w:rsidP="009A79FC">
      <w:pPr>
        <w:numPr>
          <w:ilvl w:val="0"/>
          <w:numId w:val="3"/>
        </w:numPr>
        <w:spacing w:before="120" w:after="120"/>
        <w:ind w:left="1418" w:hanging="709"/>
        <w:contextualSpacing/>
        <w:jc w:val="both"/>
        <w:rPr>
          <w:rFonts w:ascii="Times New Roman" w:hAnsi="Times New Roman"/>
          <w:color w:val="000000"/>
          <w:sz w:val="24"/>
          <w:szCs w:val="24"/>
        </w:rPr>
      </w:pPr>
      <w:r w:rsidRPr="008307B9">
        <w:rPr>
          <w:rFonts w:ascii="Times New Roman" w:hAnsi="Times New Roman"/>
          <w:sz w:val="24"/>
          <w:szCs w:val="24"/>
        </w:rPr>
        <w:t>Güvenlik, teknoloji ve bulut hizmetleri kapsamında.</w:t>
      </w:r>
      <w:bookmarkEnd w:id="1"/>
    </w:p>
    <w:p w:rsidR="009A79FC" w:rsidRPr="008307B9" w:rsidRDefault="009A79FC" w:rsidP="009A79FC">
      <w:pPr>
        <w:shd w:val="clear" w:color="auto" w:fill="FFFFFF"/>
        <w:spacing w:before="120" w:after="120"/>
        <w:contextualSpacing/>
        <w:jc w:val="both"/>
        <w:rPr>
          <w:rFonts w:ascii="Times New Roman" w:hAnsi="Times New Roman"/>
          <w:b/>
          <w:bCs/>
          <w:sz w:val="24"/>
          <w:szCs w:val="24"/>
        </w:rPr>
      </w:pPr>
      <w:r w:rsidRPr="008307B9">
        <w:rPr>
          <w:rFonts w:ascii="Times New Roman" w:hAnsi="Times New Roman"/>
          <w:b/>
          <w:bCs/>
          <w:sz w:val="24"/>
          <w:szCs w:val="24"/>
        </w:rPr>
        <w:t>C. Kişisel Veri Toplamanın Yöntemi ve Hukuki Sebebi</w:t>
      </w:r>
    </w:p>
    <w:p w:rsidR="009A79FC" w:rsidRPr="008307B9" w:rsidRDefault="009A79FC" w:rsidP="009A79FC">
      <w:pPr>
        <w:spacing w:before="120" w:after="120"/>
        <w:jc w:val="both"/>
        <w:rPr>
          <w:rFonts w:ascii="Times New Roman" w:hAnsi="Times New Roman"/>
          <w:sz w:val="24"/>
          <w:szCs w:val="24"/>
        </w:rPr>
      </w:pPr>
      <w:r w:rsidRPr="008307B9">
        <w:rPr>
          <w:rFonts w:ascii="Times New Roman" w:hAnsi="Times New Roman"/>
          <w:color w:val="000000"/>
          <w:sz w:val="24"/>
          <w:szCs w:val="24"/>
        </w:rPr>
        <w:t xml:space="preserve">Kişisel verileriniz, Şirketimiz veya Şirketimiz adına veri işleyen gerçek/tüzel kişiler tarafından, başvuru formları, Beyaz Masa, internet sitesi, muhtelif sözleşmeler, her türlü bilgi formları, anketler, sosyal medya uygulamaları, </w:t>
      </w:r>
      <w:r w:rsidRPr="008307B9">
        <w:rPr>
          <w:rFonts w:ascii="Times New Roman" w:hAnsi="Times New Roman"/>
          <w:sz w:val="24"/>
          <w:szCs w:val="24"/>
        </w:rPr>
        <w:t xml:space="preserve">İBB ve diğer İştirak Şirketlerinden, tedarikçilerimizden ve iş ortaklarımızdan gelen yazılı, sözlü ve dijital bildirimler, </w:t>
      </w:r>
      <w:r w:rsidRPr="008307B9">
        <w:rPr>
          <w:rFonts w:ascii="Times New Roman" w:hAnsi="Times New Roman"/>
          <w:color w:val="000000"/>
          <w:sz w:val="24"/>
          <w:szCs w:val="24"/>
        </w:rPr>
        <w:t>çağrı merkezleri ve burada sayılanlarla sınırlı olmamak üzere sözlü, yazılı veya elektronik kanallar aracılığı ile açık rızanız ya da KVKK’da öngörülen diğer veri işleme şartları kapsamında toplanmaktadır.</w:t>
      </w:r>
    </w:p>
    <w:p w:rsidR="009A79FC" w:rsidRPr="008307B9" w:rsidRDefault="009A79FC" w:rsidP="009A79FC">
      <w:pPr>
        <w:spacing w:before="120" w:after="120"/>
        <w:jc w:val="both"/>
        <w:rPr>
          <w:rFonts w:ascii="Times New Roman" w:hAnsi="Times New Roman"/>
          <w:color w:val="000000"/>
          <w:sz w:val="24"/>
          <w:szCs w:val="24"/>
        </w:rPr>
      </w:pPr>
      <w:r w:rsidRPr="008307B9">
        <w:rPr>
          <w:rFonts w:ascii="Times New Roman" w:hAnsi="Times New Roman"/>
          <w:color w:val="000000"/>
          <w:sz w:val="24"/>
          <w:szCs w:val="24"/>
        </w:rPr>
        <w:t>Bu bilgiler, KVKK madde 5 ve 6’da belirtilen hukuki sebeplerden (i) kanunlarda öngörülme, (ii) sözleşmesel ve kanuni yükümlülüklerin ifası, (ii) bir hakkın tesisi, kullanılması yahut korunması için veri işlemenin gerekli olması, (iv) veri sorumlusunun meşru menfaatleri doğrultusunda  edinilir.  </w:t>
      </w:r>
    </w:p>
    <w:p w:rsidR="009A79FC" w:rsidRPr="008307B9" w:rsidRDefault="009A79FC" w:rsidP="009A79FC">
      <w:pPr>
        <w:spacing w:before="120" w:after="120"/>
        <w:ind w:firstLine="708"/>
        <w:jc w:val="both"/>
        <w:rPr>
          <w:rFonts w:ascii="Times New Roman" w:hAnsi="Times New Roman"/>
          <w:color w:val="000000"/>
          <w:sz w:val="24"/>
          <w:szCs w:val="24"/>
        </w:rPr>
      </w:pPr>
      <w:r w:rsidRPr="008307B9">
        <w:rPr>
          <w:rFonts w:ascii="Times New Roman" w:hAnsi="Times New Roman"/>
          <w:b/>
          <w:bCs/>
          <w:sz w:val="24"/>
          <w:szCs w:val="24"/>
        </w:rPr>
        <w:t>D. İlgili Kişinin Hakları</w:t>
      </w:r>
    </w:p>
    <w:p w:rsidR="009A79FC" w:rsidRPr="008307B9" w:rsidRDefault="009A79FC" w:rsidP="009A79FC">
      <w:pPr>
        <w:spacing w:before="120" w:after="120"/>
        <w:jc w:val="both"/>
        <w:rPr>
          <w:rFonts w:ascii="Times New Roman" w:hAnsi="Times New Roman"/>
          <w:sz w:val="24"/>
          <w:szCs w:val="24"/>
        </w:rPr>
      </w:pPr>
      <w:r w:rsidRPr="008307B9">
        <w:rPr>
          <w:rFonts w:ascii="Times New Roman" w:hAnsi="Times New Roman"/>
          <w:sz w:val="24"/>
          <w:szCs w:val="24"/>
        </w:rPr>
        <w:lastRenderedPageBreak/>
        <w:t>Her ilgili kişi, KVKK’nın 11. maddesi uyarıca aşağıdaki haklara sahiptirler:</w:t>
      </w:r>
    </w:p>
    <w:p w:rsidR="009A79FC" w:rsidRPr="008307B9" w:rsidRDefault="009A79FC" w:rsidP="009A79FC">
      <w:pPr>
        <w:numPr>
          <w:ilvl w:val="0"/>
          <w:numId w:val="4"/>
        </w:numPr>
        <w:spacing w:before="120" w:after="120"/>
        <w:ind w:left="0" w:firstLine="426"/>
        <w:contextualSpacing/>
        <w:jc w:val="both"/>
        <w:rPr>
          <w:rFonts w:ascii="Times New Roman" w:hAnsi="Times New Roman"/>
          <w:sz w:val="24"/>
          <w:szCs w:val="24"/>
        </w:rPr>
      </w:pPr>
      <w:r w:rsidRPr="008307B9">
        <w:rPr>
          <w:rFonts w:ascii="Times New Roman" w:hAnsi="Times New Roman"/>
          <w:sz w:val="24"/>
          <w:szCs w:val="24"/>
        </w:rPr>
        <w:t>Kişisel verisinin işlenip işlenmediğini öğrenme,</w:t>
      </w:r>
    </w:p>
    <w:p w:rsidR="009A79FC" w:rsidRPr="008307B9" w:rsidRDefault="009A79FC" w:rsidP="009A79FC">
      <w:pPr>
        <w:numPr>
          <w:ilvl w:val="0"/>
          <w:numId w:val="4"/>
        </w:numPr>
        <w:spacing w:before="120" w:after="120"/>
        <w:ind w:left="0" w:firstLine="426"/>
        <w:contextualSpacing/>
        <w:jc w:val="both"/>
        <w:rPr>
          <w:rFonts w:ascii="Times New Roman" w:hAnsi="Times New Roman"/>
          <w:sz w:val="24"/>
          <w:szCs w:val="24"/>
        </w:rPr>
      </w:pPr>
      <w:r w:rsidRPr="008307B9">
        <w:rPr>
          <w:rFonts w:ascii="Times New Roman" w:hAnsi="Times New Roman"/>
          <w:sz w:val="24"/>
          <w:szCs w:val="24"/>
        </w:rPr>
        <w:t>Kişisel verileri işlenmişse buna ilişkin bilgi talep etme,</w:t>
      </w:r>
    </w:p>
    <w:p w:rsidR="009A79FC" w:rsidRPr="008307B9" w:rsidRDefault="009A79FC" w:rsidP="009A79FC">
      <w:pPr>
        <w:numPr>
          <w:ilvl w:val="0"/>
          <w:numId w:val="4"/>
        </w:numPr>
        <w:spacing w:before="120" w:after="120"/>
        <w:ind w:left="709" w:hanging="283"/>
        <w:contextualSpacing/>
        <w:jc w:val="both"/>
        <w:rPr>
          <w:rFonts w:ascii="Times New Roman" w:hAnsi="Times New Roman"/>
          <w:sz w:val="24"/>
          <w:szCs w:val="24"/>
        </w:rPr>
      </w:pPr>
      <w:r w:rsidRPr="008307B9">
        <w:rPr>
          <w:rFonts w:ascii="Times New Roman" w:hAnsi="Times New Roman"/>
          <w:sz w:val="24"/>
          <w:szCs w:val="24"/>
        </w:rPr>
        <w:t>Kişisel verilerin işlenme amacını ve bunların amacına uygun kullanılıp kullanılmadığını öğrenme,</w:t>
      </w:r>
    </w:p>
    <w:p w:rsidR="009A79FC" w:rsidRPr="008307B9" w:rsidRDefault="009A79FC" w:rsidP="009A79FC">
      <w:pPr>
        <w:numPr>
          <w:ilvl w:val="0"/>
          <w:numId w:val="4"/>
        </w:numPr>
        <w:spacing w:before="120" w:after="120"/>
        <w:ind w:left="709" w:hanging="283"/>
        <w:contextualSpacing/>
        <w:jc w:val="both"/>
        <w:rPr>
          <w:rFonts w:ascii="Times New Roman" w:hAnsi="Times New Roman"/>
          <w:sz w:val="24"/>
          <w:szCs w:val="24"/>
        </w:rPr>
      </w:pPr>
      <w:r w:rsidRPr="008307B9">
        <w:rPr>
          <w:rFonts w:ascii="Times New Roman" w:hAnsi="Times New Roman"/>
          <w:sz w:val="24"/>
          <w:szCs w:val="24"/>
        </w:rPr>
        <w:t>Yurt içinde veya yurt dışında kişisel verilerin aktarıldığı üçüncü kişileri bilme,</w:t>
      </w:r>
    </w:p>
    <w:p w:rsidR="009A79FC" w:rsidRPr="008307B9" w:rsidRDefault="009A79FC" w:rsidP="009A79FC">
      <w:pPr>
        <w:numPr>
          <w:ilvl w:val="0"/>
          <w:numId w:val="4"/>
        </w:numPr>
        <w:spacing w:before="120" w:after="120"/>
        <w:ind w:left="709" w:hanging="283"/>
        <w:contextualSpacing/>
        <w:jc w:val="both"/>
        <w:rPr>
          <w:rFonts w:ascii="Times New Roman" w:hAnsi="Times New Roman"/>
          <w:sz w:val="24"/>
          <w:szCs w:val="24"/>
        </w:rPr>
      </w:pPr>
      <w:r w:rsidRPr="008307B9">
        <w:rPr>
          <w:rFonts w:ascii="Times New Roman" w:hAnsi="Times New Roman"/>
          <w:sz w:val="24"/>
          <w:szCs w:val="24"/>
        </w:rPr>
        <w:t>Kişisel verilerin eksik veya yanlış işlenmiş olması hâlinde bunların düzeltilmesini isteme ve bu kapsamda yapılan işlemin kişisel verilerin aktarıldığı üçüncü kişilere bildirilmesini isteme,</w:t>
      </w:r>
    </w:p>
    <w:p w:rsidR="009A79FC" w:rsidRPr="008307B9" w:rsidRDefault="009A79FC" w:rsidP="009A79FC">
      <w:pPr>
        <w:numPr>
          <w:ilvl w:val="0"/>
          <w:numId w:val="4"/>
        </w:numPr>
        <w:spacing w:before="120" w:after="120"/>
        <w:ind w:left="709" w:hanging="283"/>
        <w:contextualSpacing/>
        <w:jc w:val="both"/>
        <w:rPr>
          <w:rFonts w:ascii="Times New Roman" w:hAnsi="Times New Roman"/>
          <w:sz w:val="24"/>
          <w:szCs w:val="24"/>
        </w:rPr>
      </w:pPr>
      <w:r w:rsidRPr="008307B9">
        <w:rPr>
          <w:rFonts w:ascii="Times New Roman" w:hAnsi="Times New Roman"/>
          <w:sz w:val="24"/>
          <w:szCs w:val="24"/>
        </w:rPr>
        <w:t>KVKK ve ilgili diğer kanun hükümlerine uygun olarak işlenmiş olmasına rağmen, işlenmesini gerektiren sebeplerin ortadan kalkması hâlinde kişisel verilerin silinmesini veya yok edilmesini isteme ve bu kapsamda yapılan işlemin kişisel verilerin aktarıldığı üçüncü kişilere bildirilmesini isteme,</w:t>
      </w:r>
    </w:p>
    <w:p w:rsidR="009A79FC" w:rsidRPr="008307B9" w:rsidRDefault="009A79FC" w:rsidP="009A79FC">
      <w:pPr>
        <w:numPr>
          <w:ilvl w:val="0"/>
          <w:numId w:val="4"/>
        </w:numPr>
        <w:spacing w:before="120" w:after="120"/>
        <w:ind w:left="709" w:hanging="283"/>
        <w:contextualSpacing/>
        <w:jc w:val="both"/>
        <w:rPr>
          <w:rFonts w:ascii="Times New Roman" w:hAnsi="Times New Roman"/>
          <w:sz w:val="24"/>
          <w:szCs w:val="24"/>
        </w:rPr>
      </w:pPr>
      <w:r w:rsidRPr="008307B9">
        <w:rPr>
          <w:rFonts w:ascii="Times New Roman" w:hAnsi="Times New Roman"/>
          <w:sz w:val="24"/>
          <w:szCs w:val="24"/>
        </w:rPr>
        <w:t>İşlenen verilerin münhasıran otomatik sistemler vasıtasıyla analiz edilmesi suretiyle kişinin kendisi aleyhine bir sonucun ortaya çıkmasına itiraz etme,</w:t>
      </w:r>
    </w:p>
    <w:p w:rsidR="009A79FC" w:rsidRPr="008307B9" w:rsidRDefault="009A79FC" w:rsidP="009A79FC">
      <w:pPr>
        <w:numPr>
          <w:ilvl w:val="0"/>
          <w:numId w:val="4"/>
        </w:numPr>
        <w:spacing w:before="120" w:after="120"/>
        <w:ind w:left="709" w:hanging="283"/>
        <w:contextualSpacing/>
        <w:jc w:val="both"/>
        <w:rPr>
          <w:rFonts w:ascii="Times New Roman" w:hAnsi="Times New Roman"/>
          <w:sz w:val="24"/>
          <w:szCs w:val="24"/>
        </w:rPr>
      </w:pPr>
      <w:r w:rsidRPr="008307B9">
        <w:rPr>
          <w:rFonts w:ascii="Times New Roman" w:hAnsi="Times New Roman"/>
          <w:sz w:val="24"/>
          <w:szCs w:val="24"/>
        </w:rPr>
        <w:t>Kişisel verilerin kanuna aykırı olarak işlenmesi sebebiyle zarara uğraması hâlinde zararın giderilmesini talep etme.</w:t>
      </w:r>
    </w:p>
    <w:p w:rsidR="009A79FC" w:rsidRPr="008307B9" w:rsidRDefault="009A79FC" w:rsidP="009A79FC">
      <w:pPr>
        <w:spacing w:before="120" w:after="120"/>
        <w:ind w:left="709"/>
        <w:contextualSpacing/>
        <w:jc w:val="both"/>
        <w:rPr>
          <w:rFonts w:ascii="Times New Roman" w:hAnsi="Times New Roman"/>
          <w:sz w:val="24"/>
          <w:szCs w:val="24"/>
        </w:rPr>
      </w:pPr>
    </w:p>
    <w:p w:rsidR="009A79FC" w:rsidRDefault="009A79FC" w:rsidP="009A79FC">
      <w:pPr>
        <w:spacing w:before="120" w:after="120"/>
        <w:jc w:val="both"/>
        <w:rPr>
          <w:rFonts w:ascii="Times New Roman" w:hAnsi="Times New Roman"/>
          <w:color w:val="000000"/>
          <w:sz w:val="24"/>
          <w:szCs w:val="24"/>
        </w:rPr>
      </w:pPr>
      <w:r w:rsidRPr="008307B9">
        <w:rPr>
          <w:rFonts w:ascii="Times New Roman" w:hAnsi="Times New Roman"/>
          <w:sz w:val="24"/>
          <w:szCs w:val="24"/>
        </w:rPr>
        <w:t xml:space="preserve">İlgili kişi bu haklarına ilişkin taleplerini internet sitemizin linkinde yer alan Başvuru Formu’nu doldurarak Şirketimizin Paşa Mah. Piyalepaşa Bulvarı No:74 34379 Şişli/İstanbul adresine yazılı olarak bildirebilirler veya </w:t>
      </w:r>
      <w:hyperlink r:id="rId5" w:history="1">
        <w:r w:rsidRPr="008307B9">
          <w:rPr>
            <w:rStyle w:val="Kpr"/>
            <w:rFonts w:ascii="Times New Roman" w:hAnsi="Times New Roman"/>
            <w:sz w:val="24"/>
            <w:szCs w:val="24"/>
          </w:rPr>
          <w:t>istac@istac.istanbul</w:t>
        </w:r>
      </w:hyperlink>
      <w:r w:rsidRPr="008307B9">
        <w:rPr>
          <w:rFonts w:ascii="Times New Roman" w:hAnsi="Times New Roman"/>
          <w:sz w:val="24"/>
          <w:szCs w:val="24"/>
        </w:rPr>
        <w:t xml:space="preserve"> adresine e-posta gönderebilirler. ilgili kişinin talepleri en kısa sürede ve nihayetinde en geç otuz (30) gün içerisinde ücretsiz olarak değerlendirilip karara bağlanacaktır. Değerlendirme ve karar verme işleminin ayrıca bir maliyeti gerektirmesi durumunda Kişisel Verileri Koruma Kurulu tarafından belirlenen tarifedeki ücret esas alınacaktır.</w:t>
      </w:r>
      <w:r>
        <w:rPr>
          <w:rFonts w:ascii="Times New Roman" w:hAnsi="Times New Roman"/>
          <w:color w:val="000000"/>
          <w:sz w:val="24"/>
          <w:szCs w:val="24"/>
        </w:rPr>
        <w:t> </w:t>
      </w:r>
      <w:bookmarkEnd w:id="0"/>
    </w:p>
    <w:p w:rsidR="009A79FC" w:rsidRPr="00045E76" w:rsidRDefault="009A79FC" w:rsidP="009A79FC">
      <w:pPr>
        <w:jc w:val="both"/>
        <w:rPr>
          <w:rFonts w:ascii="Times New Roman" w:hAnsi="Times New Roman"/>
          <w:bCs/>
          <w:sz w:val="24"/>
          <w:szCs w:val="24"/>
          <w:lang w:val="tr-TR"/>
        </w:rPr>
      </w:pPr>
    </w:p>
    <w:p w:rsidR="00B028CA" w:rsidRDefault="00B028CA">
      <w:bookmarkStart w:id="3" w:name="_GoBack"/>
      <w:bookmarkEnd w:id="3"/>
    </w:p>
    <w:sectPr w:rsidR="00B028CA">
      <w:headerReference w:type="even" r:id="rId6"/>
      <w:footerReference w:type="even" r:id="rId7"/>
      <w:footerReference w:type="default" r:id="rId8"/>
      <w:pgSz w:w="11906" w:h="16838"/>
      <w:pgMar w:top="1440" w:right="1106" w:bottom="1258" w:left="1440" w:header="720" w:footer="720"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altName w:val="Arial Narrow"/>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15BE" w:rsidRDefault="009A79FC">
    <w:pPr>
      <w:pStyle w:val="AltBilgi"/>
      <w:framePr w:wrap="around" w:vAnchor="text" w:hAnchor="margin" w:xAlign="center" w:y="1"/>
      <w:rPr>
        <w:rStyle w:val="SayfaNumaras"/>
      </w:rPr>
    </w:pPr>
    <w:r>
      <w:fldChar w:fldCharType="begin"/>
    </w:r>
    <w:r>
      <w:rPr>
        <w:rStyle w:val="SayfaNumaras"/>
      </w:rPr>
      <w:instrText xml:space="preserve">PAGE  </w:instrText>
    </w:r>
    <w:r>
      <w:fldChar w:fldCharType="end"/>
    </w:r>
  </w:p>
  <w:p w:rsidR="002715BE" w:rsidRDefault="009A79FC">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15BE" w:rsidRDefault="009A79FC">
    <w:pPr>
      <w:pStyle w:val="AltBilgi"/>
      <w:jc w:val="right"/>
    </w:pPr>
    <w:r>
      <w:fldChar w:fldCharType="begin"/>
    </w:r>
    <w:r>
      <w:instrText>PAGE   \* MERGEFORMAT</w:instrText>
    </w:r>
    <w:r>
      <w:fldChar w:fldCharType="separate"/>
    </w:r>
    <w:r w:rsidRPr="009A79FC">
      <w:rPr>
        <w:noProof/>
        <w:lang w:val="tr-TR"/>
      </w:rPr>
      <w:t>1</w:t>
    </w:r>
    <w:r>
      <w:fldChar w:fldCharType="end"/>
    </w:r>
  </w:p>
  <w:p w:rsidR="002715BE" w:rsidRDefault="009A79FC">
    <w:pPr>
      <w:pStyle w:val="AltBilgi"/>
      <w:ind w:right="360"/>
    </w:pP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15BE" w:rsidRDefault="009A79FC">
    <w:pPr>
      <w:pStyle w:val="stBilgi"/>
      <w:framePr w:wrap="around" w:vAnchor="text" w:hAnchor="margin" w:xAlign="right" w:y="1"/>
      <w:rPr>
        <w:rStyle w:val="SayfaNumaras"/>
      </w:rPr>
    </w:pPr>
    <w:r>
      <w:fldChar w:fldCharType="begin"/>
    </w:r>
    <w:r>
      <w:rPr>
        <w:rStyle w:val="SayfaNumaras"/>
      </w:rPr>
      <w:instrText xml:space="preserve">PAGE  </w:instrText>
    </w:r>
    <w:r>
      <w:fldChar w:fldCharType="end"/>
    </w:r>
  </w:p>
  <w:p w:rsidR="002715BE" w:rsidRDefault="009A79FC">
    <w:pPr>
      <w:pStyle w:val="stBilgi"/>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394642"/>
    <w:multiLevelType w:val="hybridMultilevel"/>
    <w:tmpl w:val="107A5ABC"/>
    <w:lvl w:ilvl="0" w:tplc="041F000F">
      <w:start w:val="1"/>
      <w:numFmt w:val="decimal"/>
      <w:lvlText w:val="%1."/>
      <w:lvlJc w:val="left"/>
      <w:pPr>
        <w:ind w:left="1800" w:hanging="360"/>
      </w:pPr>
    </w:lvl>
    <w:lvl w:ilvl="1" w:tplc="041F0019">
      <w:start w:val="1"/>
      <w:numFmt w:val="lowerLetter"/>
      <w:lvlText w:val="%2."/>
      <w:lvlJc w:val="left"/>
      <w:pPr>
        <w:ind w:left="2520" w:hanging="360"/>
      </w:pPr>
    </w:lvl>
    <w:lvl w:ilvl="2" w:tplc="041F001B">
      <w:start w:val="1"/>
      <w:numFmt w:val="lowerRoman"/>
      <w:lvlText w:val="%3."/>
      <w:lvlJc w:val="right"/>
      <w:pPr>
        <w:ind w:left="3240" w:hanging="180"/>
      </w:pPr>
    </w:lvl>
    <w:lvl w:ilvl="3" w:tplc="041F000F">
      <w:start w:val="1"/>
      <w:numFmt w:val="decimal"/>
      <w:lvlText w:val="%4."/>
      <w:lvlJc w:val="left"/>
      <w:pPr>
        <w:ind w:left="3960" w:hanging="360"/>
      </w:pPr>
    </w:lvl>
    <w:lvl w:ilvl="4" w:tplc="041F0019">
      <w:start w:val="1"/>
      <w:numFmt w:val="lowerLetter"/>
      <w:lvlText w:val="%5."/>
      <w:lvlJc w:val="left"/>
      <w:pPr>
        <w:ind w:left="4680" w:hanging="360"/>
      </w:pPr>
    </w:lvl>
    <w:lvl w:ilvl="5" w:tplc="041F001B">
      <w:start w:val="1"/>
      <w:numFmt w:val="lowerRoman"/>
      <w:lvlText w:val="%6."/>
      <w:lvlJc w:val="right"/>
      <w:pPr>
        <w:ind w:left="5400" w:hanging="180"/>
      </w:pPr>
    </w:lvl>
    <w:lvl w:ilvl="6" w:tplc="041F000F">
      <w:start w:val="1"/>
      <w:numFmt w:val="decimal"/>
      <w:lvlText w:val="%7."/>
      <w:lvlJc w:val="left"/>
      <w:pPr>
        <w:ind w:left="6120" w:hanging="360"/>
      </w:pPr>
    </w:lvl>
    <w:lvl w:ilvl="7" w:tplc="041F0019">
      <w:start w:val="1"/>
      <w:numFmt w:val="lowerLetter"/>
      <w:lvlText w:val="%8."/>
      <w:lvlJc w:val="left"/>
      <w:pPr>
        <w:ind w:left="6840" w:hanging="360"/>
      </w:pPr>
    </w:lvl>
    <w:lvl w:ilvl="8" w:tplc="041F001B">
      <w:start w:val="1"/>
      <w:numFmt w:val="lowerRoman"/>
      <w:lvlText w:val="%9."/>
      <w:lvlJc w:val="right"/>
      <w:pPr>
        <w:ind w:left="7560" w:hanging="180"/>
      </w:pPr>
    </w:lvl>
  </w:abstractNum>
  <w:abstractNum w:abstractNumId="1" w15:restartNumberingAfterBreak="0">
    <w:nsid w:val="447A2D6E"/>
    <w:multiLevelType w:val="hybridMultilevel"/>
    <w:tmpl w:val="0FF46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D504BDE"/>
    <w:multiLevelType w:val="hybridMultilevel"/>
    <w:tmpl w:val="A2A044EC"/>
    <w:lvl w:ilvl="0" w:tplc="041F000F">
      <w:start w:val="1"/>
      <w:numFmt w:val="decimal"/>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3" w15:restartNumberingAfterBreak="0">
    <w:nsid w:val="6082277B"/>
    <w:multiLevelType w:val="hybridMultilevel"/>
    <w:tmpl w:val="9402A82A"/>
    <w:lvl w:ilvl="0" w:tplc="041F000F">
      <w:start w:val="1"/>
      <w:numFmt w:val="decimal"/>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num w:numId="1">
    <w:abstractNumId w:val="1"/>
    <w:lvlOverride w:ilvl="0"/>
    <w:lvlOverride w:ilvl="1"/>
    <w:lvlOverride w:ilvl="2"/>
    <w:lvlOverride w:ilvl="3"/>
    <w:lvlOverride w:ilvl="4"/>
    <w:lvlOverride w:ilvl="5"/>
    <w:lvlOverride w:ilvl="6"/>
    <w:lvlOverride w:ilvl="7"/>
    <w:lvlOverride w:ilvl="8"/>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ED1"/>
    <w:rsid w:val="00270ED1"/>
    <w:rsid w:val="009A79FC"/>
    <w:rsid w:val="00B028C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D17657-8703-43AF-BDBC-6CD2A6A96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79FC"/>
    <w:pPr>
      <w:spacing w:after="0" w:line="240" w:lineRule="auto"/>
    </w:pPr>
    <w:rPr>
      <w:rFonts w:ascii="Arial" w:eastAsia="Times New Roman" w:hAnsi="Arial" w:cs="Times New Roman"/>
      <w:szCs w:val="20"/>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SayfaNumaras">
    <w:name w:val="page number"/>
    <w:basedOn w:val="VarsaylanParagrafYazTipi"/>
    <w:rsid w:val="009A79FC"/>
  </w:style>
  <w:style w:type="paragraph" w:styleId="AltBilgi">
    <w:name w:val="footer"/>
    <w:basedOn w:val="Normal"/>
    <w:link w:val="AltBilgiChar"/>
    <w:uiPriority w:val="99"/>
    <w:rsid w:val="009A79FC"/>
    <w:pPr>
      <w:tabs>
        <w:tab w:val="center" w:pos="4153"/>
        <w:tab w:val="right" w:pos="8306"/>
      </w:tabs>
      <w:overflowPunct w:val="0"/>
      <w:autoSpaceDE w:val="0"/>
      <w:autoSpaceDN w:val="0"/>
      <w:adjustRightInd w:val="0"/>
      <w:textAlignment w:val="baseline"/>
    </w:pPr>
    <w:rPr>
      <w:rFonts w:ascii="Times New Roman" w:hAnsi="Times New Roman"/>
      <w:sz w:val="20"/>
      <w:lang w:val="en-GB"/>
    </w:rPr>
  </w:style>
  <w:style w:type="character" w:customStyle="1" w:styleId="AltBilgiChar">
    <w:name w:val="Alt Bilgi Char"/>
    <w:basedOn w:val="VarsaylanParagrafYazTipi"/>
    <w:link w:val="AltBilgi"/>
    <w:uiPriority w:val="99"/>
    <w:rsid w:val="009A79FC"/>
    <w:rPr>
      <w:rFonts w:ascii="Times New Roman" w:eastAsia="Times New Roman" w:hAnsi="Times New Roman" w:cs="Times New Roman"/>
      <w:sz w:val="20"/>
      <w:szCs w:val="20"/>
      <w:lang w:val="en-GB"/>
    </w:rPr>
  </w:style>
  <w:style w:type="paragraph" w:styleId="stBilgi">
    <w:name w:val="header"/>
    <w:basedOn w:val="Normal"/>
    <w:link w:val="stBilgiChar"/>
    <w:rsid w:val="009A79FC"/>
    <w:pPr>
      <w:tabs>
        <w:tab w:val="center" w:pos="4153"/>
        <w:tab w:val="right" w:pos="8306"/>
      </w:tabs>
      <w:overflowPunct w:val="0"/>
      <w:autoSpaceDE w:val="0"/>
      <w:autoSpaceDN w:val="0"/>
      <w:adjustRightInd w:val="0"/>
      <w:textAlignment w:val="baseline"/>
    </w:pPr>
    <w:rPr>
      <w:rFonts w:ascii="Times New Roman" w:hAnsi="Times New Roman"/>
      <w:sz w:val="20"/>
      <w:lang w:val="en-GB"/>
    </w:rPr>
  </w:style>
  <w:style w:type="character" w:customStyle="1" w:styleId="stBilgiChar">
    <w:name w:val="Üst Bilgi Char"/>
    <w:basedOn w:val="VarsaylanParagrafYazTipi"/>
    <w:link w:val="stBilgi"/>
    <w:rsid w:val="009A79FC"/>
    <w:rPr>
      <w:rFonts w:ascii="Times New Roman" w:eastAsia="Times New Roman" w:hAnsi="Times New Roman" w:cs="Times New Roman"/>
      <w:sz w:val="20"/>
      <w:szCs w:val="20"/>
      <w:lang w:val="en-GB"/>
    </w:rPr>
  </w:style>
  <w:style w:type="paragraph" w:styleId="ListeParagraf">
    <w:name w:val="List Paragraph"/>
    <w:basedOn w:val="Normal"/>
    <w:link w:val="ListeParagrafChar"/>
    <w:uiPriority w:val="1"/>
    <w:qFormat/>
    <w:rsid w:val="009A79FC"/>
    <w:pPr>
      <w:ind w:left="708"/>
    </w:pPr>
  </w:style>
  <w:style w:type="character" w:styleId="Kpr">
    <w:name w:val="Hyperlink"/>
    <w:uiPriority w:val="99"/>
    <w:unhideWhenUsed/>
    <w:rsid w:val="009A79FC"/>
    <w:rPr>
      <w:color w:val="0563C1"/>
      <w:u w:val="single"/>
    </w:rPr>
  </w:style>
  <w:style w:type="character" w:customStyle="1" w:styleId="ListeParagrafChar">
    <w:name w:val="Liste Paragraf Char"/>
    <w:link w:val="ListeParagraf"/>
    <w:uiPriority w:val="1"/>
    <w:locked/>
    <w:rsid w:val="009A79FC"/>
    <w:rPr>
      <w:rFonts w:ascii="Arial" w:eastAsia="Times New Roman" w:hAnsi="Arial"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hyperlink" Target="mailto:istac@istac.istanbu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1172</Words>
  <Characters>6683</Characters>
  <Application>Microsoft Office Word</Application>
  <DocSecurity>0</DocSecurity>
  <Lines>55</Lines>
  <Paragraphs>15</Paragraphs>
  <ScaleCrop>false</ScaleCrop>
  <Company/>
  <LinksUpToDate>false</LinksUpToDate>
  <CharactersWithSpaces>7840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Samet KOCAOGLU</dc:creator>
  <cp:keywords/>
  <dc:description/>
  <cp:lastModifiedBy>Samet KOCAOGLU</cp:lastModifiedBy>
  <cp:revision>2</cp:revision>
  <dcterms:created xsi:type="dcterms:W3CDTF">2023-06-14T05:58:00Z</dcterms:created>
  <dcterms:modified xsi:type="dcterms:W3CDTF">2023-06-14T05:58:00Z</dcterms:modified>
</cp:coreProperties>
</file>